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20" w:rsidRPr="00327EC5" w:rsidRDefault="005F4882" w:rsidP="00327EC5">
      <w:pPr>
        <w:pStyle w:val="a3"/>
        <w:jc w:val="center"/>
        <w:rPr>
          <w:rFonts w:ascii="Times New Roman"/>
          <w:sz w:val="26"/>
        </w:rPr>
      </w:pPr>
      <w:r w:rsidRPr="005F4882">
        <w:rPr>
          <w:rFonts w:ascii="Times New Roman" w:hAnsi="Times New Roman" w:cs="Times New Roman"/>
          <w:b/>
          <w:color w:val="FF0000"/>
          <w:sz w:val="24"/>
          <w:szCs w:val="24"/>
        </w:rPr>
        <w:t>ВНИМАН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ИЕ!</w:t>
      </w:r>
    </w:p>
    <w:p w:rsidR="00C91420" w:rsidRPr="0022447E" w:rsidRDefault="00DD12C9" w:rsidP="0022447E">
      <w:pPr>
        <w:pStyle w:val="a5"/>
        <w:numPr>
          <w:ilvl w:val="0"/>
          <w:numId w:val="3"/>
        </w:numPr>
        <w:tabs>
          <w:tab w:val="left" w:pos="242"/>
        </w:tabs>
        <w:spacing w:before="217" w:line="244" w:lineRule="auto"/>
        <w:ind w:right="70"/>
        <w:rPr>
          <w:rFonts w:ascii="Times New Roman" w:hAnsi="Times New Roman" w:cs="Times New Roman"/>
          <w:color w:val="943634" w:themeColor="accent2" w:themeShade="BF"/>
          <w:sz w:val="26"/>
          <w:szCs w:val="26"/>
        </w:rPr>
      </w:pP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Вейп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, так же как любая никотинсодержащая про</w:t>
      </w:r>
      <w:r w:rsidR="005F4882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дукция, представляет угрозу жиз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ни</w:t>
      </w:r>
      <w:r w:rsidRPr="0022447E">
        <w:rPr>
          <w:rFonts w:ascii="Times New Roman" w:hAnsi="Times New Roman" w:cs="Times New Roman"/>
          <w:color w:val="943634" w:themeColor="accent2" w:themeShade="BF"/>
          <w:spacing w:val="-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и здоровью</w:t>
      </w:r>
      <w:r w:rsidRPr="0022447E">
        <w:rPr>
          <w:rFonts w:ascii="Times New Roman" w:hAnsi="Times New Roman" w:cs="Times New Roman"/>
          <w:color w:val="943634" w:themeColor="accent2" w:themeShade="BF"/>
          <w:spacing w:val="-2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человека.</w:t>
      </w:r>
    </w:p>
    <w:p w:rsidR="00C91420" w:rsidRPr="0022447E" w:rsidRDefault="00DD12C9" w:rsidP="0022447E">
      <w:pPr>
        <w:pStyle w:val="a5"/>
        <w:numPr>
          <w:ilvl w:val="0"/>
          <w:numId w:val="3"/>
        </w:numPr>
        <w:tabs>
          <w:tab w:val="left" w:pos="242"/>
        </w:tabs>
        <w:rPr>
          <w:rFonts w:ascii="Times New Roman" w:hAnsi="Times New Roman" w:cs="Times New Roman"/>
          <w:color w:val="943634" w:themeColor="accent2" w:themeShade="BF"/>
          <w:sz w:val="26"/>
          <w:szCs w:val="26"/>
        </w:rPr>
      </w:pP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pacing w:val="-1"/>
          <w:sz w:val="26"/>
          <w:szCs w:val="26"/>
        </w:rPr>
        <w:t>Вейпы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pacing w:val="-1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вызывают</w:t>
      </w:r>
      <w:r w:rsidRPr="0022447E">
        <w:rPr>
          <w:rFonts w:ascii="Times New Roman" w:hAnsi="Times New Roman" w:cs="Times New Roman"/>
          <w:color w:val="943634" w:themeColor="accent2" w:themeShade="BF"/>
          <w:spacing w:val="-13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зависимость.</w:t>
      </w:r>
    </w:p>
    <w:p w:rsidR="00C91420" w:rsidRPr="0022447E" w:rsidRDefault="00DD12C9" w:rsidP="0022447E">
      <w:pPr>
        <w:pStyle w:val="a5"/>
        <w:numPr>
          <w:ilvl w:val="0"/>
          <w:numId w:val="3"/>
        </w:numPr>
        <w:tabs>
          <w:tab w:val="left" w:pos="242"/>
        </w:tabs>
        <w:spacing w:before="123" w:line="244" w:lineRule="auto"/>
        <w:ind w:right="72"/>
        <w:rPr>
          <w:rFonts w:ascii="Times New Roman" w:hAnsi="Times New Roman" w:cs="Times New Roman"/>
          <w:color w:val="943634" w:themeColor="accent2" w:themeShade="BF"/>
          <w:sz w:val="26"/>
          <w:szCs w:val="26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Использование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электронных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средств</w:t>
      </w:r>
      <w:r w:rsidRPr="0022447E">
        <w:rPr>
          <w:rFonts w:ascii="Times New Roman" w:hAnsi="Times New Roman" w:cs="Times New Roman"/>
          <w:color w:val="943634" w:themeColor="accent2" w:themeShade="BF"/>
          <w:spacing w:val="-52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доставки</w:t>
      </w:r>
      <w:r w:rsidRPr="0022447E">
        <w:rPr>
          <w:rFonts w:ascii="Times New Roman" w:hAnsi="Times New Roman" w:cs="Times New Roman"/>
          <w:color w:val="943634" w:themeColor="accent2" w:themeShade="BF"/>
          <w:spacing w:val="4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никотина</w:t>
      </w:r>
      <w:r w:rsidRPr="0022447E">
        <w:rPr>
          <w:rFonts w:ascii="Times New Roman" w:hAnsi="Times New Roman" w:cs="Times New Roman"/>
          <w:color w:val="943634" w:themeColor="accent2" w:themeShade="BF"/>
          <w:spacing w:val="2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регулируется</w:t>
      </w:r>
      <w:r w:rsidRPr="0022447E">
        <w:rPr>
          <w:rFonts w:ascii="Times New Roman" w:hAnsi="Times New Roman" w:cs="Times New Roman"/>
          <w:color w:val="943634" w:themeColor="accent2" w:themeShade="BF"/>
          <w:spacing w:val="4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ФЗ-15</w:t>
      </w:r>
    </w:p>
    <w:p w:rsidR="00C91420" w:rsidRPr="0022447E" w:rsidRDefault="00DD12C9" w:rsidP="0022447E">
      <w:pPr>
        <w:pStyle w:val="a5"/>
        <w:numPr>
          <w:ilvl w:val="0"/>
          <w:numId w:val="3"/>
        </w:numPr>
        <w:spacing w:line="244" w:lineRule="auto"/>
        <w:ind w:right="69"/>
        <w:rPr>
          <w:rFonts w:ascii="Times New Roman" w:hAnsi="Times New Roman" w:cs="Times New Roman"/>
          <w:color w:val="943634" w:themeColor="accent2" w:themeShade="BF"/>
          <w:sz w:val="26"/>
          <w:szCs w:val="26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«Об охране здоровья граждан от воздействия окружающего табачного дыма и п</w:t>
      </w:r>
      <w:proofErr w:type="gramStart"/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о-</w:t>
      </w:r>
      <w:proofErr w:type="gramEnd"/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следствий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потребления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табака»,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на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них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распространяются</w:t>
      </w:r>
      <w:r w:rsidRPr="0022447E">
        <w:rPr>
          <w:rFonts w:ascii="Times New Roman" w:hAnsi="Times New Roman" w:cs="Times New Roman"/>
          <w:color w:val="943634" w:themeColor="accent2" w:themeShade="BF"/>
          <w:spacing w:val="-10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запреты</w:t>
      </w:r>
      <w:r w:rsidRPr="0022447E">
        <w:rPr>
          <w:rFonts w:ascii="Times New Roman" w:hAnsi="Times New Roman" w:cs="Times New Roman"/>
          <w:color w:val="943634" w:themeColor="accent2" w:themeShade="BF"/>
          <w:spacing w:val="-9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и</w:t>
      </w:r>
      <w:r w:rsidRPr="0022447E">
        <w:rPr>
          <w:rFonts w:ascii="Times New Roman" w:hAnsi="Times New Roman" w:cs="Times New Roman"/>
          <w:color w:val="943634" w:themeColor="accent2" w:themeShade="BF"/>
          <w:spacing w:val="-9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ограничения,</w:t>
      </w:r>
      <w:r w:rsidRPr="0022447E">
        <w:rPr>
          <w:rFonts w:ascii="Times New Roman" w:hAnsi="Times New Roman" w:cs="Times New Roman"/>
          <w:color w:val="943634" w:themeColor="accent2" w:themeShade="BF"/>
          <w:spacing w:val="-53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как</w:t>
      </w:r>
      <w:r w:rsidRPr="0022447E">
        <w:rPr>
          <w:rFonts w:ascii="Times New Roman" w:hAnsi="Times New Roman" w:cs="Times New Roman"/>
          <w:color w:val="943634" w:themeColor="accent2" w:themeShade="BF"/>
          <w:spacing w:val="-7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и</w:t>
      </w:r>
      <w:r w:rsidRPr="0022447E">
        <w:rPr>
          <w:rFonts w:ascii="Times New Roman" w:hAnsi="Times New Roman" w:cs="Times New Roman"/>
          <w:color w:val="943634" w:themeColor="accent2" w:themeShade="BF"/>
          <w:spacing w:val="-4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на</w:t>
      </w:r>
      <w:r w:rsidRPr="0022447E">
        <w:rPr>
          <w:rFonts w:ascii="Times New Roman" w:hAnsi="Times New Roman" w:cs="Times New Roman"/>
          <w:color w:val="943634" w:themeColor="accent2" w:themeShade="BF"/>
          <w:spacing w:val="-6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другую</w:t>
      </w:r>
      <w:r w:rsidRPr="0022447E">
        <w:rPr>
          <w:rFonts w:ascii="Times New Roman" w:hAnsi="Times New Roman" w:cs="Times New Roman"/>
          <w:color w:val="943634" w:themeColor="accent2" w:themeShade="BF"/>
          <w:spacing w:val="-4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табачную</w:t>
      </w:r>
      <w:r w:rsidRPr="0022447E">
        <w:rPr>
          <w:rFonts w:ascii="Times New Roman" w:hAnsi="Times New Roman" w:cs="Times New Roman"/>
          <w:color w:val="943634" w:themeColor="accent2" w:themeShade="BF"/>
          <w:spacing w:val="-4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продукцию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 xml:space="preserve">: продажа запрещена </w:t>
      </w:r>
      <w:proofErr w:type="spellStart"/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несовер</w:t>
      </w:r>
      <w:proofErr w:type="spellEnd"/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-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proofErr w:type="spellStart"/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шеннолетним</w:t>
      </w:r>
      <w:proofErr w:type="spellEnd"/>
      <w:r w:rsidR="00922659"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лицам,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запрещено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использование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на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1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отдельных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-8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территориях,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-6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в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-6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помещениях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-8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и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-8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на</w:t>
      </w:r>
      <w:r w:rsidR="00922659" w:rsidRPr="0022447E">
        <w:rPr>
          <w:rFonts w:ascii="Times New Roman" w:hAnsi="Times New Roman" w:cs="Times New Roman"/>
          <w:color w:val="943634" w:themeColor="accent2" w:themeShade="BF"/>
          <w:spacing w:val="-6"/>
          <w:sz w:val="26"/>
          <w:szCs w:val="26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объектах.</w:t>
      </w:r>
    </w:p>
    <w:p w:rsidR="00C91420" w:rsidRPr="0022447E" w:rsidRDefault="00DD12C9" w:rsidP="0022447E">
      <w:pPr>
        <w:pStyle w:val="a5"/>
        <w:numPr>
          <w:ilvl w:val="0"/>
          <w:numId w:val="3"/>
        </w:numPr>
        <w:tabs>
          <w:tab w:val="left" w:pos="242"/>
        </w:tabs>
        <w:spacing w:before="119" w:line="244" w:lineRule="auto"/>
        <w:ind w:right="69"/>
        <w:rPr>
          <w:rFonts w:ascii="Times New Roman" w:hAnsi="Times New Roman" w:cs="Times New Roman"/>
          <w:color w:val="943634" w:themeColor="accent2" w:themeShade="BF"/>
          <w:sz w:val="26"/>
          <w:szCs w:val="26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В резул</w:t>
      </w:r>
      <w:r w:rsidR="005F4882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 xml:space="preserve">ьтате повреждения </w:t>
      </w:r>
      <w:proofErr w:type="spellStart"/>
      <w:r w:rsidR="005F4882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вейпа</w:t>
      </w:r>
      <w:proofErr w:type="spellEnd"/>
      <w:r w:rsidR="005F4882"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 xml:space="preserve"> потреби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телю могут быть нанесены тяжелые ожоги</w:t>
      </w:r>
      <w:r w:rsidRPr="0022447E">
        <w:rPr>
          <w:rFonts w:ascii="Times New Roman" w:hAnsi="Times New Roman" w:cs="Times New Roman"/>
          <w:color w:val="943634" w:themeColor="accent2" w:themeShade="BF"/>
          <w:spacing w:val="-52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и</w:t>
      </w:r>
      <w:r w:rsidRPr="0022447E">
        <w:rPr>
          <w:rFonts w:ascii="Times New Roman" w:hAnsi="Times New Roman" w:cs="Times New Roman"/>
          <w:color w:val="943634" w:themeColor="accent2" w:themeShade="BF"/>
          <w:spacing w:val="-1"/>
          <w:sz w:val="26"/>
          <w:szCs w:val="26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6"/>
          <w:szCs w:val="26"/>
        </w:rPr>
        <w:t>травмы.</w:t>
      </w:r>
    </w:p>
    <w:p w:rsidR="00C91420" w:rsidRDefault="00DD12C9">
      <w:pPr>
        <w:pStyle w:val="a3"/>
        <w:spacing w:before="9"/>
        <w:rPr>
          <w:sz w:val="21"/>
        </w:rPr>
      </w:pPr>
      <w:r>
        <w:br w:type="column"/>
      </w:r>
    </w:p>
    <w:p w:rsidR="00327EC5" w:rsidRDefault="00BC09FC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  <w:r w:rsidRPr="00BC09FC">
        <w:rPr>
          <w:b w:val="0"/>
        </w:rPr>
      </w:r>
      <w:r w:rsidRPr="00BC09FC">
        <w:rPr>
          <w:b w:val="0"/>
        </w:rPr>
        <w:pict>
          <v:group id="_x0000_s1033" style="width:223.7pt;height:227.4pt;mso-position-horizontal-relative:char;mso-position-vertical-relative:line" coordsize="5020,39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544;width:2085;height:2532">
              <v:imagedata r:id="rId5" o:title=""/>
            </v:shape>
            <v:shape id="_x0000_s1035" style="position:absolute;left:540;top:2595;width:4456;height:1290" coordorigin="541,2595" coordsize="4456,1290" path="m4782,2595r-4026,l688,2606r-59,30l582,2683r-31,59l541,2810r,860l551,3738r31,59l629,3844r59,30l756,3885r4026,l4850,3874r59,-30l4955,3797r31,-59l4997,3670r,-860l4986,2742r-31,-59l4909,2636r-59,-30l4782,2595xe" stroked="f">
              <v:path arrowok="t"/>
            </v:shape>
            <v:shape id="_x0000_s1036" type="#_x0000_t75" style="position:absolute;top:2564;width:449;height:1335">
              <v:imagedata r:id="rId6" o:title=""/>
            </v:shape>
            <v:shape id="_x0000_s1037" style="position:absolute;left:540;top:2595;width:4456;height:1290" coordorigin="541,2595" coordsize="4456,1290" path="m756,2595r-68,11l629,2636r-47,47l551,2742r-10,68l541,3670r10,68l582,3797r47,47l688,3874r68,11l4782,3885r68,-11l4909,3844r46,-47l4986,3738r11,-68l4997,2810r-11,-68l4955,2683r-46,-47l4850,2606r-68,-11l756,2595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width:5020;height:3908" filled="f" stroked="f">
              <v:textbox style="mso-next-textbox:#_x0000_s1038" inset="0,0,0,0">
                <w:txbxContent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>
                    <w:pPr>
                      <w:spacing w:before="7"/>
                      <w:rPr>
                        <w:sz w:val="30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 никотинового отравления, травм и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ожогов лица и тела, острой аллергической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реакции – безотлагательный вызов скорой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  <w:p w:rsidR="00327EC5" w:rsidRDefault="00327EC5" w:rsidP="00327EC5"/>
                </w:txbxContent>
              </v:textbox>
            </v:shape>
            <w10:wrap type="none"/>
            <w10:anchorlock/>
          </v:group>
        </w:pict>
      </w: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Pr="0022447E" w:rsidRDefault="00327EC5" w:rsidP="00327EC5">
      <w:pPr>
        <w:pStyle w:val="Heading2"/>
        <w:spacing w:before="71"/>
        <w:ind w:right="113" w:hanging="8"/>
        <w:jc w:val="center"/>
        <w:rPr>
          <w:rFonts w:ascii="Times New Roman" w:hAnsi="Times New Roman" w:cs="Times New Roman"/>
          <w:color w:val="548DD4" w:themeColor="text2" w:themeTint="99"/>
          <w:sz w:val="48"/>
          <w:szCs w:val="48"/>
        </w:rPr>
      </w:pPr>
      <w:r w:rsidRPr="0022447E">
        <w:rPr>
          <w:rFonts w:ascii="Times New Roman" w:hAnsi="Times New Roman" w:cs="Times New Roman"/>
          <w:color w:val="548DD4" w:themeColor="text2" w:themeTint="99"/>
          <w:sz w:val="48"/>
          <w:szCs w:val="48"/>
        </w:rPr>
        <w:t>Только врач может определить тактику при</w:t>
      </w:r>
      <w:r w:rsidRPr="0022447E">
        <w:rPr>
          <w:rFonts w:ascii="Times New Roman" w:hAnsi="Times New Roman" w:cs="Times New Roman"/>
          <w:color w:val="548DD4" w:themeColor="text2" w:themeTint="99"/>
          <w:spacing w:val="-42"/>
          <w:sz w:val="48"/>
          <w:szCs w:val="48"/>
        </w:rPr>
        <w:t xml:space="preserve"> </w:t>
      </w:r>
      <w:r w:rsidRPr="0022447E">
        <w:rPr>
          <w:rFonts w:ascii="Times New Roman" w:hAnsi="Times New Roman" w:cs="Times New Roman"/>
          <w:color w:val="548DD4" w:themeColor="text2" w:themeTint="99"/>
          <w:sz w:val="48"/>
          <w:szCs w:val="48"/>
        </w:rPr>
        <w:t>отравлениях,</w:t>
      </w:r>
      <w:r w:rsidRPr="0022447E">
        <w:rPr>
          <w:rFonts w:ascii="Times New Roman" w:hAnsi="Times New Roman" w:cs="Times New Roman"/>
          <w:color w:val="548DD4" w:themeColor="text2" w:themeTint="99"/>
          <w:spacing w:val="-6"/>
          <w:sz w:val="48"/>
          <w:szCs w:val="48"/>
        </w:rPr>
        <w:t xml:space="preserve"> </w:t>
      </w:r>
      <w:proofErr w:type="spellStart"/>
      <w:r w:rsidRPr="0022447E">
        <w:rPr>
          <w:rFonts w:ascii="Times New Roman" w:hAnsi="Times New Roman" w:cs="Times New Roman"/>
          <w:color w:val="548DD4" w:themeColor="text2" w:themeTint="99"/>
          <w:sz w:val="48"/>
          <w:szCs w:val="48"/>
        </w:rPr>
        <w:t>аллергозах</w:t>
      </w:r>
      <w:proofErr w:type="spellEnd"/>
      <w:r w:rsidRPr="0022447E">
        <w:rPr>
          <w:rFonts w:ascii="Times New Roman" w:hAnsi="Times New Roman" w:cs="Times New Roman"/>
          <w:color w:val="548DD4" w:themeColor="text2" w:themeTint="99"/>
          <w:sz w:val="48"/>
          <w:szCs w:val="48"/>
        </w:rPr>
        <w:t>,</w:t>
      </w:r>
      <w:r w:rsidRPr="0022447E">
        <w:rPr>
          <w:rFonts w:ascii="Times New Roman" w:hAnsi="Times New Roman" w:cs="Times New Roman"/>
          <w:color w:val="548DD4" w:themeColor="text2" w:themeTint="99"/>
          <w:spacing w:val="-6"/>
          <w:sz w:val="48"/>
          <w:szCs w:val="48"/>
        </w:rPr>
        <w:t xml:space="preserve"> </w:t>
      </w:r>
      <w:r w:rsidRPr="0022447E">
        <w:rPr>
          <w:rFonts w:ascii="Times New Roman" w:hAnsi="Times New Roman" w:cs="Times New Roman"/>
          <w:color w:val="548DD4" w:themeColor="text2" w:themeTint="99"/>
          <w:sz w:val="48"/>
          <w:szCs w:val="48"/>
        </w:rPr>
        <w:t>травмах</w:t>
      </w:r>
      <w:r w:rsidRPr="0022447E">
        <w:rPr>
          <w:rFonts w:ascii="Times New Roman" w:hAnsi="Times New Roman" w:cs="Times New Roman"/>
          <w:color w:val="548DD4" w:themeColor="text2" w:themeTint="99"/>
          <w:spacing w:val="-5"/>
          <w:sz w:val="48"/>
          <w:szCs w:val="48"/>
        </w:rPr>
        <w:t xml:space="preserve"> </w:t>
      </w:r>
      <w:r w:rsidRPr="0022447E">
        <w:rPr>
          <w:rFonts w:ascii="Times New Roman" w:hAnsi="Times New Roman" w:cs="Times New Roman"/>
          <w:color w:val="548DD4" w:themeColor="text2" w:themeTint="99"/>
          <w:sz w:val="48"/>
          <w:szCs w:val="48"/>
        </w:rPr>
        <w:t>и</w:t>
      </w:r>
      <w:r w:rsidRPr="0022447E">
        <w:rPr>
          <w:rFonts w:ascii="Times New Roman" w:hAnsi="Times New Roman" w:cs="Times New Roman"/>
          <w:color w:val="548DD4" w:themeColor="text2" w:themeTint="99"/>
          <w:spacing w:val="-5"/>
          <w:sz w:val="48"/>
          <w:szCs w:val="48"/>
        </w:rPr>
        <w:t xml:space="preserve"> </w:t>
      </w:r>
      <w:r w:rsidRPr="0022447E">
        <w:rPr>
          <w:rFonts w:ascii="Times New Roman" w:hAnsi="Times New Roman" w:cs="Times New Roman"/>
          <w:color w:val="548DD4" w:themeColor="text2" w:themeTint="99"/>
          <w:sz w:val="48"/>
          <w:szCs w:val="48"/>
        </w:rPr>
        <w:t>ожогах!</w:t>
      </w: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22447E" w:rsidRDefault="0022447E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5F4882" w:rsidRPr="0022447E" w:rsidRDefault="005F4882">
      <w:pPr>
        <w:pStyle w:val="a4"/>
        <w:spacing w:before="228"/>
        <w:rPr>
          <w:rFonts w:ascii="Times New Roman" w:hAnsi="Times New Roman" w:cs="Times New Roman"/>
          <w:b w:val="0"/>
          <w:color w:val="1F497D" w:themeColor="text2"/>
          <w:sz w:val="24"/>
          <w:szCs w:val="24"/>
        </w:rPr>
      </w:pPr>
      <w:r w:rsidRPr="005F4882">
        <w:rPr>
          <w:rFonts w:ascii="Times New Roman" w:hAnsi="Times New Roman" w:cs="Times New Roman"/>
          <w:b w:val="0"/>
          <w:sz w:val="24"/>
          <w:szCs w:val="24"/>
        </w:rPr>
        <w:lastRenderedPageBreak/>
        <w:t>"</w:t>
      </w:r>
      <w:r w:rsidRPr="0022447E">
        <w:rPr>
          <w:rFonts w:ascii="Times New Roman" w:hAnsi="Times New Roman" w:cs="Times New Roman"/>
          <w:b w:val="0"/>
          <w:color w:val="1F497D" w:themeColor="text2"/>
          <w:sz w:val="24"/>
          <w:szCs w:val="24"/>
        </w:rPr>
        <w:t>Центр психолого-педагогической, медицинской и социальной помощи"</w:t>
      </w:r>
    </w:p>
    <w:p w:rsidR="00C91420" w:rsidRPr="0022447E" w:rsidRDefault="00DD12C9">
      <w:pPr>
        <w:pStyle w:val="a4"/>
        <w:spacing w:before="228"/>
        <w:rPr>
          <w:color w:val="00B050"/>
        </w:rPr>
      </w:pPr>
      <w:r w:rsidRPr="0022447E">
        <w:rPr>
          <w:color w:val="00B050"/>
        </w:rPr>
        <w:t>Осторожно!</w:t>
      </w:r>
    </w:p>
    <w:p w:rsidR="00C91420" w:rsidRPr="0022447E" w:rsidRDefault="00DD12C9" w:rsidP="005F4882">
      <w:pPr>
        <w:pStyle w:val="a4"/>
        <w:ind w:right="646"/>
        <w:rPr>
          <w:rFonts w:asciiTheme="minorHAnsi" w:hAnsiTheme="minorHAnsi"/>
          <w:color w:val="00B050"/>
        </w:rPr>
      </w:pPr>
      <w:proofErr w:type="spellStart"/>
      <w:r w:rsidRPr="0022447E">
        <w:rPr>
          <w:color w:val="00B050"/>
        </w:rPr>
        <w:t>Вейп</w:t>
      </w:r>
      <w:proofErr w:type="spellEnd"/>
    </w:p>
    <w:p w:rsidR="00C91420" w:rsidRPr="0022447E" w:rsidRDefault="00C91420">
      <w:pPr>
        <w:pStyle w:val="a3"/>
        <w:rPr>
          <w:b/>
          <w:color w:val="00B050"/>
          <w:sz w:val="20"/>
        </w:rPr>
      </w:pPr>
    </w:p>
    <w:p w:rsidR="00C91420" w:rsidRPr="005F4882" w:rsidRDefault="005F4882" w:rsidP="005F4882">
      <w:pPr>
        <w:pStyle w:val="a3"/>
        <w:rPr>
          <w:rFonts w:asciiTheme="minorHAnsi" w:hAnsiTheme="minorHAnsi"/>
          <w:b/>
          <w:sz w:val="20"/>
        </w:r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3042285" cy="2281555"/>
            <wp:effectExtent l="0" t="0" r="0" b="0"/>
            <wp:docPr id="4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420" w:rsidRPr="0022447E" w:rsidRDefault="00DD12C9">
      <w:pPr>
        <w:spacing w:before="229"/>
        <w:ind w:left="238" w:right="649"/>
        <w:jc w:val="center"/>
        <w:rPr>
          <w:b/>
          <w:color w:val="00B050"/>
          <w:sz w:val="38"/>
        </w:rPr>
      </w:pPr>
      <w:r w:rsidRPr="0022447E">
        <w:rPr>
          <w:b/>
          <w:color w:val="00B050"/>
          <w:sz w:val="38"/>
        </w:rPr>
        <w:t>что</w:t>
      </w:r>
      <w:r w:rsidRPr="0022447E">
        <w:rPr>
          <w:b/>
          <w:color w:val="00B050"/>
          <w:spacing w:val="-15"/>
          <w:sz w:val="38"/>
        </w:rPr>
        <w:t xml:space="preserve"> </w:t>
      </w:r>
      <w:r w:rsidRPr="0022447E">
        <w:rPr>
          <w:b/>
          <w:color w:val="00B050"/>
          <w:sz w:val="38"/>
        </w:rPr>
        <w:t>нужно</w:t>
      </w:r>
      <w:r w:rsidRPr="0022447E">
        <w:rPr>
          <w:b/>
          <w:color w:val="00B050"/>
          <w:spacing w:val="-11"/>
          <w:sz w:val="38"/>
        </w:rPr>
        <w:t xml:space="preserve"> </w:t>
      </w:r>
      <w:r w:rsidRPr="0022447E">
        <w:rPr>
          <w:b/>
          <w:color w:val="00B050"/>
          <w:sz w:val="38"/>
        </w:rPr>
        <w:t>знать,</w:t>
      </w:r>
      <w:r w:rsidRPr="0022447E">
        <w:rPr>
          <w:b/>
          <w:color w:val="00B050"/>
          <w:spacing w:val="-10"/>
          <w:sz w:val="38"/>
        </w:rPr>
        <w:t xml:space="preserve"> </w:t>
      </w:r>
      <w:r w:rsidRPr="0022447E">
        <w:rPr>
          <w:b/>
          <w:color w:val="00B050"/>
          <w:sz w:val="38"/>
        </w:rPr>
        <w:t>чтобы</w:t>
      </w:r>
      <w:r w:rsidRPr="0022447E">
        <w:rPr>
          <w:b/>
          <w:color w:val="00B050"/>
          <w:spacing w:val="-92"/>
          <w:sz w:val="38"/>
        </w:rPr>
        <w:t xml:space="preserve"> </w:t>
      </w:r>
      <w:r w:rsidRPr="0022447E">
        <w:rPr>
          <w:b/>
          <w:color w:val="00B050"/>
          <w:sz w:val="38"/>
        </w:rPr>
        <w:t>не стать жертвой</w:t>
      </w:r>
      <w:r w:rsidRPr="0022447E">
        <w:rPr>
          <w:b/>
          <w:color w:val="00B050"/>
          <w:spacing w:val="1"/>
          <w:sz w:val="38"/>
        </w:rPr>
        <w:t xml:space="preserve"> </w:t>
      </w:r>
      <w:r w:rsidRPr="0022447E">
        <w:rPr>
          <w:b/>
          <w:color w:val="00B050"/>
          <w:sz w:val="38"/>
        </w:rPr>
        <w:t>обмана</w:t>
      </w:r>
    </w:p>
    <w:p w:rsidR="00C91420" w:rsidRDefault="0022447E">
      <w:pPr>
        <w:jc w:val="center"/>
        <w:rPr>
          <w:rFonts w:asciiTheme="minorHAnsi" w:hAnsiTheme="minorHAnsi"/>
          <w:sz w:val="38"/>
        </w:rPr>
      </w:pPr>
      <w:r>
        <w:rPr>
          <w:rFonts w:asciiTheme="minorHAnsi" w:hAnsiTheme="minorHAnsi"/>
          <w:noProof/>
          <w:sz w:val="3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7751445</wp:posOffset>
            </wp:positionH>
            <wp:positionV relativeFrom="margin">
              <wp:posOffset>5057775</wp:posOffset>
            </wp:positionV>
            <wp:extent cx="1367155" cy="1184910"/>
            <wp:effectExtent l="19050" t="0" r="4445" b="0"/>
            <wp:wrapSquare wrapText="bothSides"/>
            <wp:docPr id="1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4882" w:rsidRDefault="005F4882">
      <w:pPr>
        <w:jc w:val="center"/>
        <w:rPr>
          <w:rFonts w:asciiTheme="minorHAnsi" w:hAnsiTheme="minorHAnsi"/>
          <w:sz w:val="38"/>
        </w:rPr>
      </w:pPr>
    </w:p>
    <w:p w:rsidR="005F4882" w:rsidRPr="00327EC5" w:rsidRDefault="005F4882">
      <w:pPr>
        <w:jc w:val="center"/>
        <w:rPr>
          <w:rFonts w:ascii="Times New Roman" w:hAnsi="Times New Roman" w:cs="Times New Roman"/>
          <w:sz w:val="28"/>
          <w:szCs w:val="28"/>
        </w:rPr>
        <w:sectPr w:rsidR="005F4882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</w:p>
    <w:p w:rsidR="00C91420" w:rsidRDefault="00327EC5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lastRenderedPageBreak/>
        <w:t>ВЕЙП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58336B" w:rsidRDefault="0058336B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C91420" w:rsidRPr="0022447E" w:rsidRDefault="00DD12C9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Электронные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сигареты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вейпы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позиционируются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производителями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как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«безопасная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альтернатива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курению», однако этот маркетинговый ход по созданию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позитивного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образа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сомнительного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товара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–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манипуляция</w:t>
      </w:r>
      <w:r w:rsidRPr="0022447E">
        <w:rPr>
          <w:rFonts w:ascii="Times New Roman" w:hAnsi="Times New Roman" w:cs="Times New Roman"/>
          <w:color w:val="943634" w:themeColor="accent2" w:themeShade="BF"/>
          <w:spacing w:val="-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потенциальными</w:t>
      </w:r>
      <w:r w:rsidRPr="0022447E">
        <w:rPr>
          <w:rFonts w:ascii="Times New Roman" w:hAnsi="Times New Roman" w:cs="Times New Roman"/>
          <w:color w:val="943634" w:themeColor="accent2" w:themeShade="BF"/>
          <w:spacing w:val="-1"/>
          <w:sz w:val="28"/>
          <w:szCs w:val="28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потребителями.</w:t>
      </w:r>
    </w:p>
    <w:p w:rsidR="0058336B" w:rsidRPr="0058336B" w:rsidRDefault="0058336B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327EC5" w:rsidRDefault="00922659" w:rsidP="009226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659834"/>
            <wp:effectExtent l="19050" t="0" r="0" b="0"/>
            <wp:docPr id="16" name="Рисунок 14" descr="Our-list-of-best-vape-kits-to-buy-in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r-list-of-best-vape-kits-to-buy-in-202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520" cy="165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36B" w:rsidRDefault="0058336B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22447E" w:rsidRDefault="00922659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Эле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ктронны</w:t>
      </w:r>
      <w:r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е 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-42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устройства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генерируют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пар,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содержащий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никотин,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proofErr w:type="spellStart"/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пропиленгликоль</w:t>
      </w:r>
      <w:proofErr w:type="spellEnd"/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, глицерин, ароматические и вкусовые добавки. Нередко в составе </w:t>
      </w:r>
      <w:proofErr w:type="spellStart"/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вейпов</w:t>
      </w:r>
      <w:proofErr w:type="spellEnd"/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 xml:space="preserve"> заявлено об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отсутствии никотина, но это не равносильно отсутствию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вреда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здоровью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от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их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курения</w:t>
      </w:r>
      <w:r w:rsidR="00DD12C9" w:rsidRPr="0022447E">
        <w:rPr>
          <w:rFonts w:ascii="Times New Roman" w:hAnsi="Times New Roman" w:cs="Times New Roman"/>
          <w:color w:val="943634" w:themeColor="accent2" w:themeShade="BF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color w:val="943634" w:themeColor="accent2" w:themeShade="BF"/>
          <w:sz w:val="28"/>
          <w:szCs w:val="28"/>
        </w:rPr>
        <w:t>(«парения»).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Никотин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–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далеко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единственное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pacing w:val="45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вещество,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которое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pacing w:val="-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представляет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pacing w:val="-1"/>
          <w:sz w:val="28"/>
          <w:szCs w:val="28"/>
        </w:rPr>
        <w:t xml:space="preserve"> </w:t>
      </w:r>
      <w:r w:rsidR="00DD12C9" w:rsidRPr="0022447E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опасность.</w:t>
      </w: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22447E" w:rsidRPr="0022447E" w:rsidRDefault="0022447E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DD12C9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pacing w:val="1"/>
          <w:sz w:val="24"/>
          <w:szCs w:val="24"/>
        </w:rPr>
      </w:pPr>
      <w:r w:rsidRPr="00327EC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Действие электронных средств доставки никотина</w:t>
      </w:r>
    </w:p>
    <w:p w:rsidR="00C91420" w:rsidRPr="0022447E" w:rsidRDefault="00DD12C9" w:rsidP="00922659">
      <w:pPr>
        <w:pStyle w:val="a3"/>
        <w:tabs>
          <w:tab w:val="left" w:pos="0"/>
        </w:tabs>
        <w:spacing w:before="121"/>
        <w:ind w:right="-158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Аэрозоль,</w:t>
      </w:r>
      <w:r w:rsidRPr="0022447E">
        <w:rPr>
          <w:rFonts w:ascii="Times New Roman" w:hAnsi="Times New Roman" w:cs="Times New Roman"/>
          <w:color w:val="943634" w:themeColor="accent2" w:themeShade="BF"/>
          <w:spacing w:val="34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вдыхаемый</w:t>
      </w:r>
      <w:r w:rsidRPr="0022447E">
        <w:rPr>
          <w:rFonts w:ascii="Times New Roman" w:hAnsi="Times New Roman" w:cs="Times New Roman"/>
          <w:color w:val="943634" w:themeColor="accent2" w:themeShade="BF"/>
          <w:spacing w:val="35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потребителем,</w:t>
      </w:r>
      <w:r w:rsidRPr="0022447E">
        <w:rPr>
          <w:rFonts w:ascii="Times New Roman" w:hAnsi="Times New Roman" w:cs="Times New Roman"/>
          <w:color w:val="943634" w:themeColor="accent2" w:themeShade="BF"/>
          <w:spacing w:val="35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вне</w:t>
      </w:r>
      <w:r w:rsidRPr="0022447E">
        <w:rPr>
          <w:rFonts w:ascii="Times New Roman" w:hAnsi="Times New Roman" w:cs="Times New Roman"/>
          <w:color w:val="943634" w:themeColor="accent2" w:themeShade="BF"/>
          <w:spacing w:val="35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зависимости</w:t>
      </w:r>
      <w:r w:rsidRPr="0022447E">
        <w:rPr>
          <w:rFonts w:ascii="Times New Roman" w:hAnsi="Times New Roman" w:cs="Times New Roman"/>
          <w:color w:val="943634" w:themeColor="accent2" w:themeShade="BF"/>
          <w:spacing w:val="7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от</w:t>
      </w:r>
      <w:r w:rsidRPr="0022447E">
        <w:rPr>
          <w:rFonts w:ascii="Times New Roman" w:hAnsi="Times New Roman" w:cs="Times New Roman"/>
          <w:color w:val="943634" w:themeColor="accent2" w:themeShade="BF"/>
          <w:spacing w:val="7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содержания</w:t>
      </w:r>
      <w:r w:rsidRPr="0022447E">
        <w:rPr>
          <w:rFonts w:ascii="Times New Roman" w:hAnsi="Times New Roman" w:cs="Times New Roman"/>
          <w:color w:val="943634" w:themeColor="accent2" w:themeShade="BF"/>
          <w:spacing w:val="7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</w:t>
      </w:r>
      <w:r w:rsidRPr="0022447E">
        <w:rPr>
          <w:rFonts w:ascii="Times New Roman" w:hAnsi="Times New Roman" w:cs="Times New Roman"/>
          <w:color w:val="943634" w:themeColor="accent2" w:themeShade="BF"/>
          <w:spacing w:val="7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нем</w:t>
      </w:r>
      <w:r w:rsidRPr="0022447E">
        <w:rPr>
          <w:rFonts w:ascii="Times New Roman" w:hAnsi="Times New Roman" w:cs="Times New Roman"/>
          <w:color w:val="943634" w:themeColor="accent2" w:themeShade="BF"/>
          <w:spacing w:val="8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никотина,</w:t>
      </w:r>
      <w:r w:rsidRPr="0022447E">
        <w:rPr>
          <w:rFonts w:ascii="Times New Roman" w:hAnsi="Times New Roman" w:cs="Times New Roman"/>
          <w:color w:val="943634" w:themeColor="accent2" w:themeShade="BF"/>
          <w:spacing w:val="8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образуется</w:t>
      </w:r>
      <w:r w:rsidRPr="0022447E">
        <w:rPr>
          <w:rFonts w:ascii="Times New Roman" w:hAnsi="Times New Roman" w:cs="Times New Roman"/>
          <w:color w:val="943634" w:themeColor="accent2" w:themeShade="BF"/>
          <w:spacing w:val="7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из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раствора</w:t>
      </w:r>
      <w:r w:rsidRPr="0022447E">
        <w:rPr>
          <w:rFonts w:ascii="Times New Roman" w:hAnsi="Times New Roman" w:cs="Times New Roman"/>
          <w:color w:val="943634" w:themeColor="accent2" w:themeShade="BF"/>
          <w:spacing w:val="12"/>
          <w:sz w:val="24"/>
          <w:szCs w:val="24"/>
        </w:rPr>
        <w:t xml:space="preserve">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пропиленгликоля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pacing w:val="14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</w:t>
      </w:r>
      <w:r w:rsidRPr="0022447E">
        <w:rPr>
          <w:rFonts w:ascii="Times New Roman" w:hAnsi="Times New Roman" w:cs="Times New Roman"/>
          <w:color w:val="943634" w:themeColor="accent2" w:themeShade="BF"/>
          <w:spacing w:val="1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глицерина,</w:t>
      </w:r>
      <w:r w:rsidRPr="0022447E">
        <w:rPr>
          <w:rFonts w:ascii="Times New Roman" w:hAnsi="Times New Roman" w:cs="Times New Roman"/>
          <w:color w:val="943634" w:themeColor="accent2" w:themeShade="BF"/>
          <w:spacing w:val="1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</w:t>
      </w:r>
      <w:r w:rsidRPr="0022447E">
        <w:rPr>
          <w:rFonts w:ascii="Times New Roman" w:hAnsi="Times New Roman" w:cs="Times New Roman"/>
          <w:color w:val="943634" w:themeColor="accent2" w:themeShade="BF"/>
          <w:spacing w:val="13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который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добавляют</w:t>
      </w:r>
      <w:r w:rsidRPr="0022447E">
        <w:rPr>
          <w:rFonts w:ascii="Times New Roman" w:hAnsi="Times New Roman" w:cs="Times New Roman"/>
          <w:color w:val="943634" w:themeColor="accent2" w:themeShade="BF"/>
          <w:spacing w:val="13"/>
          <w:sz w:val="24"/>
          <w:szCs w:val="24"/>
        </w:rPr>
        <w:t xml:space="preserve">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ароматизаторы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:</w:t>
      </w:r>
      <w:r w:rsidRPr="0022447E">
        <w:rPr>
          <w:rFonts w:ascii="Times New Roman" w:hAnsi="Times New Roman" w:cs="Times New Roman"/>
          <w:color w:val="943634" w:themeColor="accent2" w:themeShade="BF"/>
          <w:spacing w:val="1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ментол,</w:t>
      </w:r>
      <w:r w:rsidRPr="0022447E">
        <w:rPr>
          <w:rFonts w:ascii="Times New Roman" w:hAnsi="Times New Roman" w:cs="Times New Roman"/>
          <w:color w:val="943634" w:themeColor="accent2" w:themeShade="BF"/>
          <w:spacing w:val="13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кофе,</w:t>
      </w:r>
      <w:r w:rsidRPr="0022447E">
        <w:rPr>
          <w:rFonts w:ascii="Times New Roman" w:hAnsi="Times New Roman" w:cs="Times New Roman"/>
          <w:color w:val="943634" w:themeColor="accent2" w:themeShade="BF"/>
          <w:spacing w:val="13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фрукты,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сладости,</w:t>
      </w:r>
      <w:r w:rsidRPr="0022447E">
        <w:rPr>
          <w:rFonts w:ascii="Times New Roman" w:hAnsi="Times New Roman" w:cs="Times New Roman"/>
          <w:color w:val="943634" w:themeColor="accent2" w:themeShade="BF"/>
          <w:spacing w:val="38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алкоголь</w:t>
      </w:r>
      <w:r w:rsidRPr="0022447E">
        <w:rPr>
          <w:rFonts w:ascii="Times New Roman" w:hAnsi="Times New Roman" w:cs="Times New Roman"/>
          <w:color w:val="943634" w:themeColor="accent2" w:themeShade="BF"/>
          <w:spacing w:val="40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</w:t>
      </w:r>
      <w:r w:rsidRPr="0022447E">
        <w:rPr>
          <w:rFonts w:ascii="Times New Roman" w:hAnsi="Times New Roman" w:cs="Times New Roman"/>
          <w:color w:val="943634" w:themeColor="accent2" w:themeShade="BF"/>
          <w:spacing w:val="36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другие.</w:t>
      </w:r>
      <w:r w:rsidRPr="0022447E">
        <w:rPr>
          <w:rFonts w:ascii="Times New Roman" w:hAnsi="Times New Roman" w:cs="Times New Roman"/>
          <w:color w:val="943634" w:themeColor="accent2" w:themeShade="BF"/>
          <w:spacing w:val="38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Микрочастицы</w:t>
      </w:r>
      <w:r w:rsidRPr="0022447E">
        <w:rPr>
          <w:rFonts w:ascii="Times New Roman" w:hAnsi="Times New Roman" w:cs="Times New Roman"/>
          <w:color w:val="943634" w:themeColor="accent2" w:themeShade="BF"/>
          <w:spacing w:val="37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этих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химических</w:t>
      </w:r>
      <w:r w:rsidRPr="0022447E">
        <w:rPr>
          <w:rFonts w:ascii="Times New Roman" w:hAnsi="Times New Roman" w:cs="Times New Roman"/>
          <w:color w:val="943634" w:themeColor="accent2" w:themeShade="BF"/>
          <w:spacing w:val="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веществ</w:t>
      </w:r>
      <w:r w:rsidRPr="0022447E">
        <w:rPr>
          <w:rFonts w:ascii="Times New Roman" w:hAnsi="Times New Roman" w:cs="Times New Roman"/>
          <w:color w:val="943634" w:themeColor="accent2" w:themeShade="BF"/>
          <w:spacing w:val="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быстро</w:t>
      </w:r>
      <w:r w:rsidRPr="0022447E">
        <w:rPr>
          <w:rFonts w:ascii="Times New Roman" w:hAnsi="Times New Roman" w:cs="Times New Roman"/>
          <w:color w:val="943634" w:themeColor="accent2" w:themeShade="BF"/>
          <w:spacing w:val="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достигают</w:t>
      </w:r>
      <w:r w:rsidRPr="0022447E">
        <w:rPr>
          <w:rFonts w:ascii="Times New Roman" w:hAnsi="Times New Roman" w:cs="Times New Roman"/>
          <w:color w:val="943634" w:themeColor="accent2" w:themeShade="BF"/>
          <w:spacing w:val="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легочных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альвеол,</w:t>
      </w:r>
      <w:r w:rsidRPr="0022447E">
        <w:rPr>
          <w:rFonts w:ascii="Times New Roman" w:hAnsi="Times New Roman" w:cs="Times New Roman"/>
          <w:color w:val="943634" w:themeColor="accent2" w:themeShade="BF"/>
          <w:spacing w:val="35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поступают</w:t>
      </w:r>
      <w:r w:rsidRPr="0022447E">
        <w:rPr>
          <w:rFonts w:ascii="Times New Roman" w:hAnsi="Times New Roman" w:cs="Times New Roman"/>
          <w:color w:val="943634" w:themeColor="accent2" w:themeShade="BF"/>
          <w:spacing w:val="35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</w:t>
      </w:r>
      <w:r w:rsidRPr="0022447E">
        <w:rPr>
          <w:rFonts w:ascii="Times New Roman" w:hAnsi="Times New Roman" w:cs="Times New Roman"/>
          <w:color w:val="943634" w:themeColor="accent2" w:themeShade="BF"/>
          <w:spacing w:val="36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артериальную</w:t>
      </w:r>
      <w:r w:rsidRPr="0022447E">
        <w:rPr>
          <w:rFonts w:ascii="Times New Roman" w:hAnsi="Times New Roman" w:cs="Times New Roman"/>
          <w:color w:val="943634" w:themeColor="accent2" w:themeShade="BF"/>
          <w:spacing w:val="33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кровь</w:t>
      </w:r>
      <w:r w:rsidRPr="0022447E">
        <w:rPr>
          <w:rFonts w:ascii="Times New Roman" w:hAnsi="Times New Roman" w:cs="Times New Roman"/>
          <w:color w:val="943634" w:themeColor="accent2" w:themeShade="BF"/>
          <w:spacing w:val="36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</w:t>
      </w:r>
      <w:r w:rsidRPr="0022447E">
        <w:rPr>
          <w:rFonts w:ascii="Times New Roman" w:hAnsi="Times New Roman" w:cs="Times New Roman"/>
          <w:color w:val="943634" w:themeColor="accent2" w:themeShade="BF"/>
          <w:spacing w:val="34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разносятся</w:t>
      </w:r>
      <w:r w:rsidRPr="0022447E">
        <w:rPr>
          <w:rFonts w:ascii="Times New Roman" w:hAnsi="Times New Roman" w:cs="Times New Roman"/>
          <w:color w:val="943634" w:themeColor="accent2" w:themeShade="BF"/>
          <w:spacing w:val="16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кровотоком</w:t>
      </w:r>
      <w:r w:rsidRPr="0022447E">
        <w:rPr>
          <w:rFonts w:ascii="Times New Roman" w:hAnsi="Times New Roman" w:cs="Times New Roman"/>
          <w:color w:val="943634" w:themeColor="accent2" w:themeShade="BF"/>
          <w:spacing w:val="18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по</w:t>
      </w:r>
      <w:r w:rsidRPr="0022447E">
        <w:rPr>
          <w:rFonts w:ascii="Times New Roman" w:hAnsi="Times New Roman" w:cs="Times New Roman"/>
          <w:color w:val="943634" w:themeColor="accent2" w:themeShade="BF"/>
          <w:spacing w:val="16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всем</w:t>
      </w:r>
      <w:r w:rsidRPr="0022447E">
        <w:rPr>
          <w:rFonts w:ascii="Times New Roman" w:hAnsi="Times New Roman" w:cs="Times New Roman"/>
          <w:color w:val="943634" w:themeColor="accent2" w:themeShade="BF"/>
          <w:spacing w:val="15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органам,</w:t>
      </w:r>
      <w:r w:rsidRPr="0022447E">
        <w:rPr>
          <w:rFonts w:ascii="Times New Roman" w:hAnsi="Times New Roman" w:cs="Times New Roman"/>
          <w:color w:val="943634" w:themeColor="accent2" w:themeShade="BF"/>
          <w:spacing w:val="17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нарушая</w:t>
      </w:r>
      <w:r w:rsidRPr="0022447E">
        <w:rPr>
          <w:rFonts w:ascii="Times New Roman" w:hAnsi="Times New Roman" w:cs="Times New Roman"/>
          <w:color w:val="943634" w:themeColor="accent2" w:themeShade="BF"/>
          <w:spacing w:val="17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их</w:t>
      </w:r>
      <w:r w:rsidRPr="0022447E">
        <w:rPr>
          <w:rFonts w:ascii="Times New Roman" w:hAnsi="Times New Roman" w:cs="Times New Roman"/>
          <w:color w:val="943634" w:themeColor="accent2" w:themeShade="BF"/>
          <w:spacing w:val="15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нормальную</w:t>
      </w:r>
      <w:r w:rsidRPr="0022447E">
        <w:rPr>
          <w:rFonts w:ascii="Times New Roman" w:hAnsi="Times New Roman" w:cs="Times New Roman"/>
          <w:color w:val="943634" w:themeColor="accent2" w:themeShade="BF"/>
          <w:spacing w:val="-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работу.</w:t>
      </w:r>
    </w:p>
    <w:p w:rsidR="00C91420" w:rsidRPr="0022447E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Производители заявляют, что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ароматизаторы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являются натуральными, разрешенными к употреблению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человеком. Однако разрешены они к употреблению с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пищей, а их действие на организм при вдыхании разогретых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паров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приводит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поражению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слизистой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оболочки носоглотки, гортани, трахеи, развитию хронического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воспаления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верхних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нижних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дыхательных</w:t>
      </w:r>
      <w:r w:rsidRPr="0022447E">
        <w:rPr>
          <w:rFonts w:ascii="Times New Roman" w:hAnsi="Times New Roman" w:cs="Times New Roman"/>
          <w:color w:val="943634" w:themeColor="accent2" w:themeShade="BF"/>
          <w:spacing w:val="-3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путей, острым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аллергическим</w:t>
      </w:r>
      <w:r w:rsidRPr="0022447E">
        <w:rPr>
          <w:rFonts w:ascii="Times New Roman" w:hAnsi="Times New Roman" w:cs="Times New Roman"/>
          <w:color w:val="943634" w:themeColor="accent2" w:themeShade="BF"/>
          <w:spacing w:val="-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реакциям.</w:t>
      </w:r>
    </w:p>
    <w:p w:rsidR="00C91420" w:rsidRPr="0022447E" w:rsidRDefault="00DD12C9" w:rsidP="00922659">
      <w:pPr>
        <w:pStyle w:val="a3"/>
        <w:tabs>
          <w:tab w:val="left" w:pos="0"/>
        </w:tabs>
        <w:spacing w:before="73"/>
        <w:ind w:right="-158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«Парение» в подростковом возрасте повышает риск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развития бронхиальной обструкции – патологического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-6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состояния,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-5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при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-6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котором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-5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воздух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-6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не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-6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может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-3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поступать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в достаточном количестве, что провоцирует приступ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удушья.</w:t>
      </w:r>
    </w:p>
    <w:p w:rsidR="00C91420" w:rsidRPr="0022447E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Никотин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оказывает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токсическое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действие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на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центральную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нервную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систему,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сердце,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сосуды,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органы</w:t>
      </w:r>
      <w:r w:rsidRPr="0022447E">
        <w:rPr>
          <w:rFonts w:ascii="Times New Roman" w:hAnsi="Times New Roman" w:cs="Times New Roman"/>
          <w:color w:val="943634" w:themeColor="accent2" w:themeShade="BF"/>
          <w:spacing w:val="-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пищеварения.</w:t>
      </w:r>
    </w:p>
    <w:p w:rsidR="00922659" w:rsidRPr="0022447E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При «парении» формируется поведенческий стере</w:t>
      </w:r>
      <w:proofErr w:type="gram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о-</w:t>
      </w:r>
      <w:proofErr w:type="gramEnd"/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тип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курения,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зависимость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от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электронных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средств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доставки никотина. Повторное использование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ник</w:t>
      </w:r>
      <w:proofErr w:type="gram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-</w:t>
      </w:r>
      <w:proofErr w:type="gramEnd"/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тинсодержащих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вейпов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и электронных сигарет при-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водит к психическим и поведенческим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расстроствам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,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связанным</w:t>
      </w:r>
      <w:r w:rsidRPr="0022447E">
        <w:rPr>
          <w:rFonts w:ascii="Times New Roman" w:hAnsi="Times New Roman" w:cs="Times New Roman"/>
          <w:color w:val="943634" w:themeColor="accent2" w:themeShade="BF"/>
          <w:spacing w:val="-6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</w:t>
      </w:r>
      <w:r w:rsidRPr="0022447E">
        <w:rPr>
          <w:rFonts w:ascii="Times New Roman" w:hAnsi="Times New Roman" w:cs="Times New Roman"/>
          <w:color w:val="943634" w:themeColor="accent2" w:themeShade="BF"/>
          <w:spacing w:val="-7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потреблением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lastRenderedPageBreak/>
        <w:t>психоактивных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pacing w:val="-6"/>
          <w:sz w:val="24"/>
          <w:szCs w:val="24"/>
        </w:rPr>
        <w:t xml:space="preserve"> </w:t>
      </w:r>
      <w:r w:rsidR="00922659"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веществ.</w:t>
      </w:r>
    </w:p>
    <w:p w:rsidR="0058336B" w:rsidRPr="0022447E" w:rsidRDefault="00DD12C9" w:rsidP="0058336B">
      <w:pPr>
        <w:pStyle w:val="a3"/>
        <w:spacing w:before="133"/>
        <w:ind w:left="100" w:right="40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Вейп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не исключает пассивное курение. При «парении»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окружающем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воздухе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накапливаются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токсичные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вещества,</w:t>
      </w:r>
      <w:r w:rsidRPr="0022447E">
        <w:rPr>
          <w:rFonts w:ascii="Times New Roman" w:hAnsi="Times New Roman" w:cs="Times New Roman"/>
          <w:color w:val="943634" w:themeColor="accent2" w:themeShade="BF"/>
          <w:spacing w:val="-4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многие</w:t>
      </w:r>
      <w:r w:rsidRPr="0022447E">
        <w:rPr>
          <w:rFonts w:ascii="Times New Roman" w:hAnsi="Times New Roman" w:cs="Times New Roman"/>
          <w:color w:val="943634" w:themeColor="accent2" w:themeShade="BF"/>
          <w:spacing w:val="-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из</w:t>
      </w:r>
      <w:r w:rsidRPr="0022447E">
        <w:rPr>
          <w:rFonts w:ascii="Times New Roman" w:hAnsi="Times New Roman" w:cs="Times New Roman"/>
          <w:color w:val="943634" w:themeColor="accent2" w:themeShade="BF"/>
          <w:spacing w:val="-4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которых</w:t>
      </w:r>
      <w:r w:rsidRPr="0022447E">
        <w:rPr>
          <w:rFonts w:ascii="Times New Roman" w:hAnsi="Times New Roman" w:cs="Times New Roman"/>
          <w:color w:val="943634" w:themeColor="accent2" w:themeShade="BF"/>
          <w:spacing w:val="-5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оказывают</w:t>
      </w:r>
      <w:r w:rsidRPr="0022447E">
        <w:rPr>
          <w:rFonts w:ascii="Times New Roman" w:hAnsi="Times New Roman" w:cs="Times New Roman"/>
          <w:color w:val="943634" w:themeColor="accent2" w:themeShade="BF"/>
          <w:spacing w:val="-4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канцероге</w:t>
      </w:r>
      <w:proofErr w:type="gram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н-</w:t>
      </w:r>
      <w:proofErr w:type="gramEnd"/>
      <w:r w:rsidRPr="0022447E">
        <w:rPr>
          <w:rFonts w:ascii="Times New Roman" w:hAnsi="Times New Roman" w:cs="Times New Roman"/>
          <w:color w:val="943634" w:themeColor="accent2" w:themeShade="BF"/>
          <w:spacing w:val="-43"/>
          <w:sz w:val="24"/>
          <w:szCs w:val="24"/>
        </w:rPr>
        <w:t xml:space="preserve">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ное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действие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на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организм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человека,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т.е.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способны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вызывать рак.</w:t>
      </w:r>
    </w:p>
    <w:p w:rsidR="00C91420" w:rsidRPr="00327EC5" w:rsidRDefault="00DD12C9">
      <w:pPr>
        <w:pStyle w:val="Heading2"/>
        <w:spacing w:before="120"/>
        <w:ind w:left="1086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327EC5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C91420" w:rsidRPr="0022447E" w:rsidRDefault="00DD12C9">
      <w:pPr>
        <w:pStyle w:val="a3"/>
        <w:ind w:left="100" w:right="39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Вдыхание разогретых паров, содержащих множество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вредных химических элементов, приводит к хроническому раздражению дыхательных путей, нарушению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нежной структуры легочной ткани. В дальнейшем это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неминуемо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приводит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развитию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хронической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обструктивной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болезни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легких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–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прогрессирующего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неизлечимого заболевания с формированием хронической сердечной недостаточности. Парение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вейпов</w:t>
      </w:r>
      <w:proofErr w:type="spellEnd"/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сопровождается снижением местного и общего иммунитета курильщиков, поэтому они часто страдают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вирусными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бактериальными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респираторными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proofErr w:type="gram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за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proofErr w:type="spellStart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болеваниями</w:t>
      </w:r>
      <w:proofErr w:type="spellEnd"/>
      <w:proofErr w:type="gramEnd"/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.</w:t>
      </w:r>
    </w:p>
    <w:p w:rsidR="00C91420" w:rsidRPr="0022447E" w:rsidRDefault="00DD12C9" w:rsidP="0058336B">
      <w:pPr>
        <w:pStyle w:val="a3"/>
        <w:spacing w:before="73"/>
        <w:ind w:left="100" w:right="478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Парение,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также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как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и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курение,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является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фактором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риска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развития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онкологических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заболеваний,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в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первую очередь страдает полость рта, дыхательные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пути, легкие.</w:t>
      </w:r>
    </w:p>
    <w:p w:rsidR="00C91420" w:rsidRPr="0022447E" w:rsidRDefault="00DD12C9" w:rsidP="0058336B">
      <w:pPr>
        <w:pStyle w:val="a3"/>
        <w:spacing w:before="120"/>
        <w:ind w:left="100" w:right="476"/>
        <w:jc w:val="center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«Парение» во время беременности влечет разрушительные </w:t>
      </w:r>
      <w:proofErr w:type="gramStart"/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последствия</w:t>
      </w:r>
      <w:proofErr w:type="gramEnd"/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как для плода, так и для беременной</w:t>
      </w:r>
      <w:r w:rsidRPr="0022447E">
        <w:rPr>
          <w:rFonts w:ascii="Times New Roman" w:hAnsi="Times New Roman" w:cs="Times New Roman"/>
          <w:b/>
          <w:color w:val="548DD4" w:themeColor="text2" w:themeTint="99"/>
          <w:spacing w:val="-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женщины.</w:t>
      </w:r>
    </w:p>
    <w:p w:rsidR="00C91420" w:rsidRPr="0022447E" w:rsidRDefault="00DD12C9" w:rsidP="0058336B">
      <w:pPr>
        <w:pStyle w:val="a3"/>
        <w:spacing w:before="120"/>
        <w:ind w:left="100" w:right="478"/>
        <w:jc w:val="both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Электронные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средства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доставки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никотина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несут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скрытую опасность внезапного взрыва при нарушении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их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обычной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работы.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Об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этом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свидетельствуют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многочисленные публикации в СМИ. Взорвавшийся в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руках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курильщика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прибор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становится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причиной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ожогов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и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травм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лица,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верхней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половины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туловища,</w:t>
      </w:r>
      <w:r w:rsidRPr="0022447E">
        <w:rPr>
          <w:rFonts w:ascii="Times New Roman" w:hAnsi="Times New Roman" w:cs="Times New Roman"/>
          <w:color w:val="943634" w:themeColor="accent2" w:themeShade="BF"/>
          <w:spacing w:val="-4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рук потребителей и окружающих людей, несет риск</w:t>
      </w:r>
      <w:r w:rsidRPr="0022447E">
        <w:rPr>
          <w:rFonts w:ascii="Times New Roman" w:hAnsi="Times New Roman" w:cs="Times New Roman"/>
          <w:color w:val="943634" w:themeColor="accent2" w:themeShade="BF"/>
          <w:spacing w:val="1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возникновения</w:t>
      </w:r>
      <w:r w:rsidRPr="0022447E">
        <w:rPr>
          <w:rFonts w:ascii="Times New Roman" w:hAnsi="Times New Roman" w:cs="Times New Roman"/>
          <w:color w:val="943634" w:themeColor="accent2" w:themeShade="BF"/>
          <w:spacing w:val="-2"/>
          <w:sz w:val="24"/>
          <w:szCs w:val="24"/>
        </w:rPr>
        <w:t xml:space="preserve"> </w:t>
      </w:r>
      <w:r w:rsidRPr="0022447E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>пожаров.</w:t>
      </w:r>
    </w:p>
    <w:sectPr w:rsidR="00C91420" w:rsidRPr="0022447E" w:rsidSect="00922659">
      <w:pgSz w:w="16840" w:h="11910" w:orient="landscape"/>
      <w:pgMar w:top="426" w:right="240" w:bottom="280" w:left="620" w:header="720" w:footer="720" w:gutter="0"/>
      <w:cols w:num="3" w:space="720" w:equalWidth="0">
        <w:col w:w="4805" w:space="565"/>
        <w:col w:w="4804" w:space="563"/>
        <w:col w:w="524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873C1"/>
    <w:multiLevelType w:val="hybridMultilevel"/>
    <w:tmpl w:val="B11CFBC2"/>
    <w:lvl w:ilvl="0" w:tplc="EAF668E4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26B28E">
      <w:numFmt w:val="bullet"/>
      <w:lvlText w:val="•"/>
      <w:lvlJc w:val="left"/>
      <w:pPr>
        <w:ind w:left="699" w:hanging="142"/>
      </w:pPr>
      <w:rPr>
        <w:rFonts w:hint="default"/>
        <w:lang w:val="ru-RU" w:eastAsia="en-US" w:bidi="ar-SA"/>
      </w:rPr>
    </w:lvl>
    <w:lvl w:ilvl="2" w:tplc="6E68FC50">
      <w:numFmt w:val="bullet"/>
      <w:lvlText w:val="•"/>
      <w:lvlJc w:val="left"/>
      <w:pPr>
        <w:ind w:left="1159" w:hanging="142"/>
      </w:pPr>
      <w:rPr>
        <w:rFonts w:hint="default"/>
        <w:lang w:val="ru-RU" w:eastAsia="en-US" w:bidi="ar-SA"/>
      </w:rPr>
    </w:lvl>
    <w:lvl w:ilvl="3" w:tplc="25DE3548">
      <w:numFmt w:val="bullet"/>
      <w:lvlText w:val="•"/>
      <w:lvlJc w:val="left"/>
      <w:pPr>
        <w:ind w:left="1618" w:hanging="142"/>
      </w:pPr>
      <w:rPr>
        <w:rFonts w:hint="default"/>
        <w:lang w:val="ru-RU" w:eastAsia="en-US" w:bidi="ar-SA"/>
      </w:rPr>
    </w:lvl>
    <w:lvl w:ilvl="4" w:tplc="6980BAAA">
      <w:numFmt w:val="bullet"/>
      <w:lvlText w:val="•"/>
      <w:lvlJc w:val="left"/>
      <w:pPr>
        <w:ind w:left="2078" w:hanging="142"/>
      </w:pPr>
      <w:rPr>
        <w:rFonts w:hint="default"/>
        <w:lang w:val="ru-RU" w:eastAsia="en-US" w:bidi="ar-SA"/>
      </w:rPr>
    </w:lvl>
    <w:lvl w:ilvl="5" w:tplc="B7666AC8">
      <w:numFmt w:val="bullet"/>
      <w:lvlText w:val="•"/>
      <w:lvlJc w:val="left"/>
      <w:pPr>
        <w:ind w:left="2537" w:hanging="142"/>
      </w:pPr>
      <w:rPr>
        <w:rFonts w:hint="default"/>
        <w:lang w:val="ru-RU" w:eastAsia="en-US" w:bidi="ar-SA"/>
      </w:rPr>
    </w:lvl>
    <w:lvl w:ilvl="6" w:tplc="F252EB7E">
      <w:numFmt w:val="bullet"/>
      <w:lvlText w:val="•"/>
      <w:lvlJc w:val="left"/>
      <w:pPr>
        <w:ind w:left="2997" w:hanging="142"/>
      </w:pPr>
      <w:rPr>
        <w:rFonts w:hint="default"/>
        <w:lang w:val="ru-RU" w:eastAsia="en-US" w:bidi="ar-SA"/>
      </w:rPr>
    </w:lvl>
    <w:lvl w:ilvl="7" w:tplc="D84682A8">
      <w:numFmt w:val="bullet"/>
      <w:lvlText w:val="•"/>
      <w:lvlJc w:val="left"/>
      <w:pPr>
        <w:ind w:left="3456" w:hanging="142"/>
      </w:pPr>
      <w:rPr>
        <w:rFonts w:hint="default"/>
        <w:lang w:val="ru-RU" w:eastAsia="en-US" w:bidi="ar-SA"/>
      </w:rPr>
    </w:lvl>
    <w:lvl w:ilvl="8" w:tplc="0A0A6070">
      <w:numFmt w:val="bullet"/>
      <w:lvlText w:val="•"/>
      <w:lvlJc w:val="left"/>
      <w:pPr>
        <w:ind w:left="3916" w:hanging="142"/>
      </w:pPr>
      <w:rPr>
        <w:rFonts w:hint="default"/>
        <w:lang w:val="ru-RU" w:eastAsia="en-US" w:bidi="ar-SA"/>
      </w:rPr>
    </w:lvl>
  </w:abstractNum>
  <w:abstractNum w:abstractNumId="1">
    <w:nsid w:val="1E2C4814"/>
    <w:multiLevelType w:val="hybridMultilevel"/>
    <w:tmpl w:val="BE208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DD4918"/>
    <w:multiLevelType w:val="hybridMultilevel"/>
    <w:tmpl w:val="E50699B4"/>
    <w:lvl w:ilvl="0" w:tplc="1896A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1420"/>
    <w:rsid w:val="0022447E"/>
    <w:rsid w:val="00327EC5"/>
    <w:rsid w:val="0058336B"/>
    <w:rsid w:val="005C0979"/>
    <w:rsid w:val="005F4882"/>
    <w:rsid w:val="00884FD6"/>
    <w:rsid w:val="00922659"/>
    <w:rsid w:val="009A4F31"/>
    <w:rsid w:val="00BC09FC"/>
    <w:rsid w:val="00C91420"/>
    <w:rsid w:val="00DD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420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420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C91420"/>
    <w:pPr>
      <w:ind w:left="227" w:right="166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C91420"/>
    <w:pPr>
      <w:spacing w:before="1"/>
      <w:ind w:left="52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C91420"/>
    <w:pPr>
      <w:spacing w:before="202"/>
      <w:ind w:left="238" w:right="64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C91420"/>
    <w:pPr>
      <w:spacing w:before="115"/>
      <w:ind w:left="241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C91420"/>
  </w:style>
  <w:style w:type="paragraph" w:styleId="a6">
    <w:name w:val="Balloon Text"/>
    <w:basedOn w:val="a"/>
    <w:link w:val="a7"/>
    <w:uiPriority w:val="99"/>
    <w:semiHidden/>
    <w:unhideWhenUsed/>
    <w:rsid w:val="005F4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882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user</cp:lastModifiedBy>
  <cp:revision>5</cp:revision>
  <dcterms:created xsi:type="dcterms:W3CDTF">2022-08-03T12:41:00Z</dcterms:created>
  <dcterms:modified xsi:type="dcterms:W3CDTF">2025-01-30T05:20:00Z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2022-08-03T00:00:00Z</vt:filetime>
  </property>
</Properties>
</file>